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18EDD" w14:textId="3FBFF126" w:rsidR="00912C50" w:rsidRDefault="00912C50" w:rsidP="00975237">
      <w:pPr>
        <w:jc w:val="both"/>
      </w:pPr>
      <w:r>
        <w:tab/>
      </w:r>
    </w:p>
    <w:p w14:paraId="785886F8" w14:textId="70AD69C8" w:rsidR="00D00BF5" w:rsidRPr="00551BFD" w:rsidRDefault="00D00BF5" w:rsidP="00D00BF5">
      <w:pPr>
        <w:jc w:val="center"/>
        <w:rPr>
          <w:sz w:val="44"/>
          <w:szCs w:val="44"/>
        </w:rPr>
      </w:pPr>
      <w:r w:rsidRPr="00551BFD">
        <w:rPr>
          <w:color w:val="009900"/>
          <w:sz w:val="44"/>
          <w:szCs w:val="44"/>
        </w:rPr>
        <w:t xml:space="preserve">INFORMATIVA </w:t>
      </w:r>
      <w:r>
        <w:rPr>
          <w:color w:val="009900"/>
          <w:sz w:val="44"/>
          <w:szCs w:val="44"/>
        </w:rPr>
        <w:t>MAGGIO</w:t>
      </w:r>
      <w:r w:rsidRPr="00551BFD">
        <w:rPr>
          <w:color w:val="009900"/>
          <w:sz w:val="44"/>
          <w:szCs w:val="44"/>
        </w:rPr>
        <w:t xml:space="preserve"> 2023</w:t>
      </w:r>
    </w:p>
    <w:p w14:paraId="773EC410" w14:textId="77777777" w:rsidR="00D00BF5" w:rsidRDefault="00D00BF5" w:rsidP="00D00BF5">
      <w:pPr>
        <w:pStyle w:val="Corpotesto"/>
        <w:spacing w:after="0"/>
        <w:jc w:val="center"/>
      </w:pPr>
    </w:p>
    <w:p w14:paraId="3DF49046" w14:textId="77777777" w:rsidR="00D00BF5" w:rsidRDefault="00D00BF5" w:rsidP="00D00BF5">
      <w:pPr>
        <w:pStyle w:val="Corpotesto"/>
        <w:spacing w:after="0"/>
        <w:jc w:val="center"/>
        <w:rPr>
          <w:color w:val="C45911"/>
          <w:kern w:val="2"/>
          <w:sz w:val="36"/>
          <w:szCs w:val="36"/>
        </w:rPr>
      </w:pPr>
      <w:r>
        <w:rPr>
          <w:color w:val="C45911"/>
          <w:sz w:val="36"/>
          <w:szCs w:val="36"/>
        </w:rPr>
        <w:t>NOTIZIE/NOVITA’ DI INTERESSE COMUNE</w:t>
      </w:r>
    </w:p>
    <w:p w14:paraId="6A4FAE03" w14:textId="77777777" w:rsidR="00D00BF5" w:rsidRDefault="00D00BF5" w:rsidP="00D00BF5">
      <w:pPr>
        <w:pStyle w:val="Corpotesto"/>
        <w:spacing w:after="0"/>
        <w:jc w:val="center"/>
      </w:pPr>
    </w:p>
    <w:p w14:paraId="0DD3881A" w14:textId="77777777" w:rsidR="00D00BF5" w:rsidRDefault="00D00BF5" w:rsidP="00D00BF5">
      <w:pPr>
        <w:pStyle w:val="Corpotesto"/>
        <w:spacing w:after="0"/>
        <w:jc w:val="center"/>
      </w:pPr>
      <w:r>
        <w:t>(Cliccare sul titolo che interessa per aprirne il contenuto)</w:t>
      </w:r>
    </w:p>
    <w:p w14:paraId="0ADE125F" w14:textId="77777777" w:rsidR="00912C50" w:rsidRDefault="00912C50">
      <w:pPr>
        <w:pStyle w:val="Corpotesto"/>
        <w:spacing w:after="0"/>
        <w:jc w:val="center"/>
      </w:pPr>
    </w:p>
    <w:p w14:paraId="047374E5" w14:textId="77777777" w:rsidR="00912C50" w:rsidRDefault="00912C50">
      <w:pPr>
        <w:pStyle w:val="Corpotesto"/>
        <w:spacing w:after="0"/>
        <w:jc w:val="center"/>
      </w:pP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9396"/>
      </w:tblGrid>
      <w:tr w:rsidR="00912C50" w14:paraId="196CBE12" w14:textId="77777777">
        <w:trPr>
          <w:trHeight w:val="2243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3960" w14:textId="63C69B64" w:rsidR="00912C50" w:rsidRDefault="00912C50" w:rsidP="001062BA">
            <w:pPr>
              <w:pStyle w:val="Corpotesto"/>
              <w:spacing w:after="0"/>
            </w:pPr>
          </w:p>
          <w:p w14:paraId="400CBEB1" w14:textId="77777777" w:rsidR="00964AA7" w:rsidRDefault="00964AA7" w:rsidP="00D2728C">
            <w:pPr>
              <w:pStyle w:val="Corpotesto"/>
              <w:spacing w:after="0"/>
              <w:jc w:val="center"/>
            </w:pPr>
          </w:p>
          <w:p w14:paraId="34273F37" w14:textId="39C119EF" w:rsidR="00D2728C" w:rsidRPr="007F2857" w:rsidRDefault="007F2857" w:rsidP="00D2728C">
            <w:pPr>
              <w:pStyle w:val="Corpotesto"/>
              <w:spacing w:after="0"/>
              <w:jc w:val="center"/>
            </w:pPr>
            <w:hyperlink r:id="rId6" w:history="1">
              <w:r w:rsidRPr="007F2857">
                <w:rPr>
                  <w:rStyle w:val="Collegamentoipertestuale"/>
                </w:rPr>
                <w:t>Mantenimento requisiti 4.0 su relativi investimenti agevolati</w:t>
              </w:r>
            </w:hyperlink>
          </w:p>
          <w:p w14:paraId="60B0E6D0" w14:textId="3357A082" w:rsidR="00D2728C" w:rsidRDefault="00D2728C" w:rsidP="00D2728C">
            <w:pPr>
              <w:pStyle w:val="Corpotesto"/>
              <w:spacing w:after="0"/>
              <w:jc w:val="center"/>
            </w:pPr>
          </w:p>
          <w:p w14:paraId="20E72793" w14:textId="5DF94912" w:rsidR="000A124F" w:rsidRPr="007F2857" w:rsidRDefault="007F2857">
            <w:pPr>
              <w:pStyle w:val="Corpotesto"/>
              <w:spacing w:after="0"/>
              <w:jc w:val="center"/>
            </w:pPr>
            <w:hyperlink r:id="rId7" w:history="1">
              <w:r w:rsidR="000A124F" w:rsidRPr="007F2857">
                <w:rPr>
                  <w:rStyle w:val="Collegamentoipertestuale"/>
                </w:rPr>
                <w:t>Il 1</w:t>
              </w:r>
              <w:r w:rsidR="00D2728C" w:rsidRPr="007F2857">
                <w:rPr>
                  <w:rStyle w:val="Collegamentoipertestuale"/>
                </w:rPr>
                <w:t>6</w:t>
              </w:r>
              <w:r w:rsidR="00221FBC" w:rsidRPr="007F2857">
                <w:rPr>
                  <w:rStyle w:val="Collegamentoipertestuale"/>
                </w:rPr>
                <w:t>/05/202</w:t>
              </w:r>
              <w:r w:rsidRPr="007F2857">
                <w:rPr>
                  <w:rStyle w:val="Collegamentoipertestuale"/>
                </w:rPr>
                <w:t>3</w:t>
              </w:r>
              <w:r w:rsidR="000A124F" w:rsidRPr="007F2857">
                <w:rPr>
                  <w:rStyle w:val="Collegamentoipertestuale"/>
                </w:rPr>
                <w:t xml:space="preserve"> scadono i contributi</w:t>
              </w:r>
              <w:r w:rsidR="00AF272E" w:rsidRPr="007F2857">
                <w:rPr>
                  <w:rStyle w:val="Collegamentoipertestuale"/>
                </w:rPr>
                <w:t xml:space="preserve"> </w:t>
              </w:r>
              <w:proofErr w:type="spellStart"/>
              <w:r w:rsidR="00AF272E" w:rsidRPr="007F2857">
                <w:rPr>
                  <w:rStyle w:val="Collegamentoipertestuale"/>
                </w:rPr>
                <w:t>inps</w:t>
              </w:r>
              <w:proofErr w:type="spellEnd"/>
              <w:r w:rsidR="000A124F" w:rsidRPr="007F2857">
                <w:rPr>
                  <w:rStyle w:val="Collegamentoipertestuale"/>
                </w:rPr>
                <w:t xml:space="preserve"> artigiani e commercianti</w:t>
              </w:r>
            </w:hyperlink>
          </w:p>
          <w:p w14:paraId="33D1140E" w14:textId="14E5F1D0" w:rsidR="000A124F" w:rsidRDefault="000A124F">
            <w:pPr>
              <w:pStyle w:val="Corpotesto"/>
              <w:spacing w:after="0"/>
              <w:jc w:val="center"/>
            </w:pPr>
          </w:p>
          <w:p w14:paraId="6D6A1321" w14:textId="77777777" w:rsidR="00912C50" w:rsidRDefault="00912C50">
            <w:pPr>
              <w:pStyle w:val="Corpotesto"/>
              <w:spacing w:after="0"/>
            </w:pPr>
          </w:p>
        </w:tc>
      </w:tr>
    </w:tbl>
    <w:p w14:paraId="7BC46D5C" w14:textId="77777777" w:rsidR="00912C50" w:rsidRDefault="00912C50">
      <w:pPr>
        <w:pStyle w:val="Corpotesto"/>
        <w:spacing w:after="0"/>
        <w:jc w:val="center"/>
      </w:pPr>
    </w:p>
    <w:p w14:paraId="39A464CC" w14:textId="77777777" w:rsidR="00912C50" w:rsidRDefault="00912C50">
      <w:pPr>
        <w:pStyle w:val="Corpotesto"/>
        <w:spacing w:after="0"/>
        <w:jc w:val="center"/>
      </w:pPr>
    </w:p>
    <w:p w14:paraId="72BBC20B" w14:textId="77777777" w:rsidR="00912C50" w:rsidRDefault="00912C50">
      <w:pPr>
        <w:pStyle w:val="Corpotesto"/>
        <w:spacing w:after="0"/>
        <w:jc w:val="center"/>
      </w:pPr>
    </w:p>
    <w:p w14:paraId="28101B54" w14:textId="77777777" w:rsidR="00912C50" w:rsidRDefault="00912C50">
      <w:pPr>
        <w:pStyle w:val="Corpotesto"/>
        <w:spacing w:after="0"/>
        <w:jc w:val="center"/>
      </w:pPr>
    </w:p>
    <w:p w14:paraId="0CF53EC2" w14:textId="77777777" w:rsidR="00912C50" w:rsidRDefault="00912C50">
      <w:pPr>
        <w:pStyle w:val="Corpotesto"/>
        <w:spacing w:after="0"/>
        <w:jc w:val="center"/>
      </w:pPr>
    </w:p>
    <w:p w14:paraId="377558C4" w14:textId="77777777" w:rsidR="00912C50" w:rsidRDefault="00912C50">
      <w:pPr>
        <w:pStyle w:val="Corpotesto"/>
        <w:spacing w:after="0"/>
        <w:jc w:val="center"/>
      </w:pPr>
    </w:p>
    <w:p w14:paraId="2BDB2B33" w14:textId="77777777" w:rsidR="00912C50" w:rsidRDefault="00912C50">
      <w:pPr>
        <w:pStyle w:val="Corpotesto"/>
        <w:spacing w:after="0"/>
        <w:jc w:val="both"/>
      </w:pPr>
      <w:r>
        <w:rPr>
          <w:sz w:val="20"/>
        </w:rPr>
        <w:t xml:space="preserve">Tutti gli articoli sopra riportati sono stati pubblicati nel corso del mese sul sito internet </w:t>
      </w:r>
      <w:hyperlink r:id="rId8" w:history="1">
        <w:r>
          <w:rPr>
            <w:rStyle w:val="Collegamentoipertestuale"/>
          </w:rPr>
          <w:t>www.studiocpr.com.</w:t>
        </w:r>
      </w:hyperlink>
    </w:p>
    <w:p w14:paraId="12150EC2" w14:textId="77777777" w:rsidR="00912C50" w:rsidRDefault="00912C50">
      <w:pPr>
        <w:pStyle w:val="Corpotesto"/>
        <w:spacing w:after="0"/>
        <w:jc w:val="both"/>
      </w:pPr>
    </w:p>
    <w:p w14:paraId="4CE3EA0A" w14:textId="77777777" w:rsidR="00912C50" w:rsidRDefault="00912C50">
      <w:pPr>
        <w:pStyle w:val="Corpotesto"/>
        <w:spacing w:after="0"/>
        <w:jc w:val="both"/>
        <w:rPr>
          <w:color w:val="009900"/>
          <w:sz w:val="36"/>
        </w:rPr>
      </w:pPr>
      <w:r>
        <w:rPr>
          <w:sz w:val="20"/>
        </w:rPr>
        <w:t xml:space="preserve">Si raccomanda l'iscrizione al servizio RSS, la cui procedura è descritta al link </w:t>
      </w:r>
      <w:hyperlink r:id="rId9" w:history="1">
        <w:r>
          <w:rPr>
            <w:rStyle w:val="Collegamentoipertestuale"/>
          </w:rPr>
          <w:t>http://www.studiocpr.com/rss-2/</w:t>
        </w:r>
      </w:hyperlink>
      <w:r>
        <w:rPr>
          <w:sz w:val="20"/>
        </w:rPr>
        <w:t xml:space="preserve"> per essere sempre aggiornati sulle nuove pubblicazioni dello studio professionale.</w:t>
      </w:r>
    </w:p>
    <w:p w14:paraId="5E9658FF" w14:textId="77777777" w:rsidR="00912C50" w:rsidRDefault="00912C50">
      <w:pPr>
        <w:pStyle w:val="Corpotesto"/>
        <w:spacing w:after="0"/>
        <w:jc w:val="center"/>
        <w:rPr>
          <w:color w:val="009900"/>
          <w:sz w:val="36"/>
        </w:rPr>
      </w:pPr>
    </w:p>
    <w:p w14:paraId="48E126E5" w14:textId="77777777" w:rsidR="00912C50" w:rsidRDefault="00912C50">
      <w:pPr>
        <w:pStyle w:val="Corpotesto"/>
        <w:spacing w:after="0"/>
        <w:jc w:val="center"/>
        <w:rPr>
          <w:color w:val="009900"/>
          <w:sz w:val="36"/>
        </w:rPr>
      </w:pPr>
    </w:p>
    <w:p w14:paraId="009E0D7D" w14:textId="77777777" w:rsidR="00912C50" w:rsidRDefault="00961219">
      <w:pPr>
        <w:pStyle w:val="Corpotesto"/>
        <w:spacing w:after="0"/>
        <w:jc w:val="center"/>
        <w:rPr>
          <w:color w:val="009900"/>
          <w:sz w:val="36"/>
        </w:rPr>
      </w:pPr>
      <w:r>
        <w:rPr>
          <w:noProof/>
          <w:color w:val="F79646"/>
          <w:sz w:val="44"/>
          <w:szCs w:val="44"/>
        </w:rPr>
        <w:drawing>
          <wp:inline distT="0" distB="0" distL="0" distR="0" wp14:anchorId="05CA02B6" wp14:editId="31D6A44F">
            <wp:extent cx="857250" cy="914400"/>
            <wp:effectExtent l="0" t="0" r="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30BA2" w14:textId="77777777" w:rsidR="00975237" w:rsidRDefault="00975237">
      <w:pPr>
        <w:pStyle w:val="Corpotesto"/>
        <w:spacing w:after="0"/>
        <w:jc w:val="center"/>
        <w:rPr>
          <w:color w:val="009900"/>
          <w:sz w:val="36"/>
        </w:rPr>
      </w:pPr>
    </w:p>
    <w:p w14:paraId="0F7DA8CF" w14:textId="77777777" w:rsidR="00D00BF5" w:rsidRDefault="00D00BF5">
      <w:pPr>
        <w:pStyle w:val="Corpotesto"/>
        <w:spacing w:after="0"/>
        <w:jc w:val="center"/>
        <w:rPr>
          <w:color w:val="009900"/>
          <w:sz w:val="36"/>
        </w:rPr>
      </w:pPr>
    </w:p>
    <w:p w14:paraId="00C6E850" w14:textId="14101DEB" w:rsidR="00912C50" w:rsidRPr="00EB60FC" w:rsidRDefault="00912C50">
      <w:pPr>
        <w:pStyle w:val="Corpotesto"/>
        <w:spacing w:after="0"/>
        <w:jc w:val="center"/>
        <w:rPr>
          <w:color w:val="CC6600"/>
          <w:sz w:val="36"/>
        </w:rPr>
      </w:pPr>
      <w:r w:rsidRPr="00EB60FC">
        <w:rPr>
          <w:color w:val="CC6600"/>
          <w:sz w:val="36"/>
        </w:rPr>
        <w:lastRenderedPageBreak/>
        <w:t xml:space="preserve">PRINCIPALI SCADENZE MESE DI </w:t>
      </w:r>
      <w:r w:rsidR="002C3CDF" w:rsidRPr="00EB60FC">
        <w:rPr>
          <w:color w:val="CC6600"/>
          <w:sz w:val="36"/>
        </w:rPr>
        <w:t>MAGGIO</w:t>
      </w:r>
      <w:r w:rsidRPr="00EB60FC">
        <w:rPr>
          <w:color w:val="CC6600"/>
          <w:sz w:val="36"/>
        </w:rPr>
        <w:t xml:space="preserve"> 20</w:t>
      </w:r>
      <w:r w:rsidR="00BA0124" w:rsidRPr="00EB60FC">
        <w:rPr>
          <w:color w:val="CC6600"/>
          <w:sz w:val="36"/>
        </w:rPr>
        <w:t>2</w:t>
      </w:r>
      <w:r w:rsidR="00676FEE">
        <w:rPr>
          <w:color w:val="CC6600"/>
          <w:sz w:val="36"/>
        </w:rPr>
        <w:t>3</w:t>
      </w:r>
      <w:r w:rsidRPr="00EB60FC">
        <w:rPr>
          <w:color w:val="CC6600"/>
          <w:sz w:val="36"/>
        </w:rPr>
        <w:t>:</w:t>
      </w:r>
    </w:p>
    <w:p w14:paraId="69CAEB93" w14:textId="77777777" w:rsidR="00912C50" w:rsidRDefault="00912C50">
      <w:pPr>
        <w:pStyle w:val="Corpotesto"/>
        <w:spacing w:after="0"/>
        <w:jc w:val="both"/>
        <w:rPr>
          <w:sz w:val="8"/>
          <w:szCs w:val="8"/>
        </w:rPr>
      </w:pPr>
    </w:p>
    <w:p w14:paraId="28BC4E2E" w14:textId="77777777" w:rsidR="00912C50" w:rsidRDefault="00912C50">
      <w:pPr>
        <w:pStyle w:val="Corpotesto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Il presente elenco rappresenta un promemoria delle scadenze ritenute di maggior interesse e non si deve in alcun modo ritenere esaustivo. Per eventuali chiarimenti si prega di contattare lo studio.</w:t>
      </w:r>
    </w:p>
    <w:p w14:paraId="5B100F9A" w14:textId="77777777" w:rsidR="00912C50" w:rsidRDefault="00912C50">
      <w:pPr>
        <w:pStyle w:val="Corpotesto"/>
        <w:spacing w:after="0"/>
        <w:jc w:val="both"/>
        <w:rPr>
          <w:sz w:val="20"/>
          <w:szCs w:val="20"/>
        </w:rPr>
      </w:pPr>
    </w:p>
    <w:p w14:paraId="12337F6F" w14:textId="77777777" w:rsidR="00912C50" w:rsidRDefault="00912C50">
      <w:pPr>
        <w:pStyle w:val="Corpotesto"/>
        <w:pBdr>
          <w:top w:val="single" w:sz="1" w:space="1" w:color="000000"/>
          <w:left w:val="single" w:sz="1" w:space="0" w:color="000000"/>
          <w:bottom w:val="single" w:sz="1" w:space="0" w:color="000000"/>
          <w:right w:val="single" w:sz="1" w:space="1" w:color="000000"/>
        </w:pBdr>
        <w:shd w:val="clear" w:color="auto" w:fill="CCFFFF"/>
        <w:spacing w:after="0" w:line="360" w:lineRule="auto"/>
        <w:jc w:val="center"/>
      </w:pPr>
      <w:r>
        <w:rPr>
          <w:color w:val="CC6600"/>
          <w:sz w:val="36"/>
        </w:rPr>
        <w:t>SCADENZE PARTICOLARI DEL MESE:</w:t>
      </w:r>
    </w:p>
    <w:p w14:paraId="5CAC7BCC" w14:textId="0B227127" w:rsidR="00C864AF" w:rsidRDefault="002C3CDF" w:rsidP="00C864AF">
      <w:pPr>
        <w:pStyle w:val="Corpotesto"/>
        <w:pBdr>
          <w:top w:val="single" w:sz="1" w:space="1" w:color="000000"/>
          <w:left w:val="single" w:sz="1" w:space="0" w:color="000000"/>
          <w:bottom w:val="single" w:sz="1" w:space="0" w:color="000000"/>
          <w:right w:val="single" w:sz="1" w:space="1" w:color="000000"/>
        </w:pBdr>
        <w:shd w:val="clear" w:color="auto" w:fill="CCFFFF"/>
        <w:spacing w:after="0" w:line="360" w:lineRule="auto"/>
        <w:jc w:val="center"/>
        <w:rPr>
          <w:color w:val="CC6600"/>
        </w:rPr>
      </w:pPr>
      <w:r>
        <w:rPr>
          <w:color w:val="CC6600"/>
        </w:rPr>
        <w:t>Contributi Inps fissi artigiani/commercianti</w:t>
      </w:r>
      <w:r w:rsidR="00C864AF">
        <w:rPr>
          <w:color w:val="CC6600"/>
        </w:rPr>
        <w:t xml:space="preserve"> (</w:t>
      </w:r>
      <w:r w:rsidR="00BA0124">
        <w:rPr>
          <w:color w:val="CC6600"/>
        </w:rPr>
        <w:t>1</w:t>
      </w:r>
      <w:r w:rsidR="00D2728C">
        <w:rPr>
          <w:color w:val="CC6600"/>
        </w:rPr>
        <w:t>6</w:t>
      </w:r>
      <w:r>
        <w:rPr>
          <w:color w:val="CC6600"/>
        </w:rPr>
        <w:t>/05</w:t>
      </w:r>
      <w:r w:rsidR="00C864AF">
        <w:rPr>
          <w:color w:val="CC6600"/>
        </w:rPr>
        <w:t>/20</w:t>
      </w:r>
      <w:r w:rsidR="00BA0124">
        <w:rPr>
          <w:color w:val="CC6600"/>
        </w:rPr>
        <w:t>2</w:t>
      </w:r>
      <w:r w:rsidR="007F2857">
        <w:rPr>
          <w:color w:val="CC6600"/>
        </w:rPr>
        <w:t>3</w:t>
      </w:r>
      <w:r w:rsidR="00C864AF">
        <w:rPr>
          <w:color w:val="CC6600"/>
        </w:rPr>
        <w:t>)</w:t>
      </w:r>
    </w:p>
    <w:p w14:paraId="60161CF8" w14:textId="2C747E2F" w:rsidR="00BA417F" w:rsidRDefault="00BA0124" w:rsidP="00C864AF">
      <w:pPr>
        <w:pStyle w:val="Corpotesto"/>
        <w:pBdr>
          <w:top w:val="single" w:sz="1" w:space="1" w:color="000000"/>
          <w:left w:val="single" w:sz="1" w:space="0" w:color="000000"/>
          <w:bottom w:val="single" w:sz="1" w:space="0" w:color="000000"/>
          <w:right w:val="single" w:sz="1" w:space="1" w:color="000000"/>
        </w:pBdr>
        <w:shd w:val="clear" w:color="auto" w:fill="CCFFFF"/>
        <w:spacing w:after="0" w:line="360" w:lineRule="auto"/>
        <w:jc w:val="center"/>
        <w:rPr>
          <w:color w:val="CC6600"/>
        </w:rPr>
      </w:pPr>
      <w:r>
        <w:rPr>
          <w:color w:val="CC6600"/>
        </w:rPr>
        <w:t>R</w:t>
      </w:r>
      <w:r w:rsidR="00BA417F">
        <w:rPr>
          <w:color w:val="CC6600"/>
        </w:rPr>
        <w:t>ata contributi Inail (1</w:t>
      </w:r>
      <w:r w:rsidR="00D2728C">
        <w:rPr>
          <w:color w:val="CC6600"/>
        </w:rPr>
        <w:t>6</w:t>
      </w:r>
      <w:r w:rsidR="00BA417F">
        <w:rPr>
          <w:color w:val="CC6600"/>
        </w:rPr>
        <w:t>/05/20</w:t>
      </w:r>
      <w:r>
        <w:rPr>
          <w:color w:val="CC6600"/>
        </w:rPr>
        <w:t>2</w:t>
      </w:r>
      <w:r w:rsidR="007F2857">
        <w:rPr>
          <w:color w:val="CC6600"/>
        </w:rPr>
        <w:t>3</w:t>
      </w:r>
      <w:r w:rsidR="00BA417F">
        <w:rPr>
          <w:color w:val="CC6600"/>
        </w:rPr>
        <w:t>)</w:t>
      </w:r>
    </w:p>
    <w:p w14:paraId="4B624A75" w14:textId="032E6BD5" w:rsidR="002C3CDF" w:rsidRDefault="002C3CDF" w:rsidP="00C864AF">
      <w:pPr>
        <w:pStyle w:val="Corpotesto"/>
        <w:pBdr>
          <w:top w:val="single" w:sz="1" w:space="1" w:color="000000"/>
          <w:left w:val="single" w:sz="1" w:space="0" w:color="000000"/>
          <w:bottom w:val="single" w:sz="1" w:space="0" w:color="000000"/>
          <w:right w:val="single" w:sz="1" w:space="1" w:color="000000"/>
        </w:pBdr>
        <w:shd w:val="clear" w:color="auto" w:fill="CCFFFF"/>
        <w:spacing w:after="0" w:line="360" w:lineRule="auto"/>
        <w:jc w:val="center"/>
        <w:rPr>
          <w:color w:val="CC6600"/>
        </w:rPr>
      </w:pPr>
      <w:r>
        <w:rPr>
          <w:color w:val="CC6600"/>
        </w:rPr>
        <w:t>Liquidazione Iva I trimestre 20</w:t>
      </w:r>
      <w:r w:rsidR="00BA0124">
        <w:rPr>
          <w:color w:val="CC6600"/>
        </w:rPr>
        <w:t>2</w:t>
      </w:r>
      <w:r w:rsidR="007F2857">
        <w:rPr>
          <w:color w:val="CC6600"/>
        </w:rPr>
        <w:t>3</w:t>
      </w:r>
      <w:r w:rsidR="00837078">
        <w:rPr>
          <w:color w:val="CC6600"/>
        </w:rPr>
        <w:t xml:space="preserve"> </w:t>
      </w:r>
      <w:r>
        <w:rPr>
          <w:color w:val="CC6600"/>
        </w:rPr>
        <w:t>(1</w:t>
      </w:r>
      <w:r w:rsidR="00D2728C">
        <w:rPr>
          <w:color w:val="CC6600"/>
        </w:rPr>
        <w:t>6</w:t>
      </w:r>
      <w:r>
        <w:rPr>
          <w:color w:val="CC6600"/>
        </w:rPr>
        <w:t>/05/20</w:t>
      </w:r>
      <w:r w:rsidR="00BA0124">
        <w:rPr>
          <w:color w:val="CC6600"/>
        </w:rPr>
        <w:t>2</w:t>
      </w:r>
      <w:r w:rsidR="007F2857">
        <w:rPr>
          <w:color w:val="CC6600"/>
        </w:rPr>
        <w:t>3</w:t>
      </w:r>
      <w:r>
        <w:rPr>
          <w:color w:val="CC6600"/>
        </w:rPr>
        <w:t>)</w:t>
      </w:r>
    </w:p>
    <w:p w14:paraId="14CF47B8" w14:textId="21D2D982" w:rsidR="002C3CDF" w:rsidRDefault="002C3CDF" w:rsidP="00C864AF">
      <w:pPr>
        <w:pStyle w:val="Corpotesto"/>
        <w:pBdr>
          <w:top w:val="single" w:sz="1" w:space="1" w:color="000000"/>
          <w:left w:val="single" w:sz="1" w:space="0" w:color="000000"/>
          <w:bottom w:val="single" w:sz="1" w:space="0" w:color="000000"/>
          <w:right w:val="single" w:sz="1" w:space="1" w:color="000000"/>
        </w:pBdr>
        <w:shd w:val="clear" w:color="auto" w:fill="CCFFFF"/>
        <w:spacing w:after="0" w:line="360" w:lineRule="auto"/>
        <w:jc w:val="center"/>
        <w:rPr>
          <w:color w:val="CC6600"/>
        </w:rPr>
      </w:pPr>
      <w:r>
        <w:rPr>
          <w:color w:val="CC6600"/>
        </w:rPr>
        <w:t>Contributi Enasarco Agenti e Rappresentanti I trimestre 20</w:t>
      </w:r>
      <w:r w:rsidR="00F00B29">
        <w:rPr>
          <w:color w:val="CC6600"/>
        </w:rPr>
        <w:t>2</w:t>
      </w:r>
      <w:r w:rsidR="007F2857">
        <w:rPr>
          <w:color w:val="CC6600"/>
        </w:rPr>
        <w:t>3</w:t>
      </w:r>
      <w:r>
        <w:rPr>
          <w:color w:val="CC6600"/>
        </w:rPr>
        <w:t xml:space="preserve"> (2</w:t>
      </w:r>
      <w:r w:rsidR="00BF2C13">
        <w:rPr>
          <w:color w:val="CC6600"/>
        </w:rPr>
        <w:t>0</w:t>
      </w:r>
      <w:r>
        <w:rPr>
          <w:color w:val="CC6600"/>
        </w:rPr>
        <w:t>/05/20</w:t>
      </w:r>
      <w:r w:rsidR="00BA0124">
        <w:rPr>
          <w:color w:val="CC6600"/>
        </w:rPr>
        <w:t>2</w:t>
      </w:r>
      <w:r w:rsidR="007F2857">
        <w:rPr>
          <w:color w:val="CC6600"/>
        </w:rPr>
        <w:t>3</w:t>
      </w:r>
      <w:r>
        <w:rPr>
          <w:color w:val="CC6600"/>
        </w:rPr>
        <w:t>)</w:t>
      </w:r>
    </w:p>
    <w:p w14:paraId="6EFF0FD2" w14:textId="3993606C" w:rsidR="002C3CDF" w:rsidRDefault="002C3CDF" w:rsidP="00C864AF">
      <w:pPr>
        <w:pStyle w:val="Corpotesto"/>
        <w:pBdr>
          <w:top w:val="single" w:sz="1" w:space="1" w:color="000000"/>
          <w:left w:val="single" w:sz="1" w:space="0" w:color="000000"/>
          <w:bottom w:val="single" w:sz="1" w:space="0" w:color="000000"/>
          <w:right w:val="single" w:sz="1" w:space="1" w:color="000000"/>
        </w:pBdr>
        <w:shd w:val="clear" w:color="auto" w:fill="CCFFFF"/>
        <w:spacing w:after="0" w:line="360" w:lineRule="auto"/>
        <w:jc w:val="center"/>
        <w:rPr>
          <w:color w:val="CC6600"/>
        </w:rPr>
      </w:pPr>
      <w:r>
        <w:rPr>
          <w:color w:val="CC6600"/>
        </w:rPr>
        <w:t>Comunicazione Liquidazioni Iva I trimestre 20</w:t>
      </w:r>
      <w:r w:rsidR="00B1524C">
        <w:rPr>
          <w:color w:val="CC6600"/>
        </w:rPr>
        <w:t>2</w:t>
      </w:r>
      <w:r w:rsidR="007F2857">
        <w:rPr>
          <w:color w:val="CC6600"/>
        </w:rPr>
        <w:t>3</w:t>
      </w:r>
      <w:r>
        <w:rPr>
          <w:color w:val="CC6600"/>
        </w:rPr>
        <w:t xml:space="preserve"> (</w:t>
      </w:r>
      <w:r w:rsidR="00221FBC">
        <w:rPr>
          <w:color w:val="CC6600"/>
        </w:rPr>
        <w:t>31/05/202</w:t>
      </w:r>
      <w:r w:rsidR="007F2857">
        <w:rPr>
          <w:color w:val="CC6600"/>
        </w:rPr>
        <w:t>3</w:t>
      </w:r>
      <w:r>
        <w:rPr>
          <w:color w:val="CC6600"/>
        </w:rPr>
        <w:t>)</w:t>
      </w:r>
    </w:p>
    <w:p w14:paraId="1B33BDDC" w14:textId="2EB5E907" w:rsidR="0011793F" w:rsidRDefault="0011793F" w:rsidP="00C864AF">
      <w:pPr>
        <w:pStyle w:val="Corpotesto"/>
        <w:pBdr>
          <w:top w:val="single" w:sz="1" w:space="1" w:color="000000"/>
          <w:left w:val="single" w:sz="1" w:space="0" w:color="000000"/>
          <w:bottom w:val="single" w:sz="1" w:space="0" w:color="000000"/>
          <w:right w:val="single" w:sz="1" w:space="1" w:color="000000"/>
        </w:pBdr>
        <w:shd w:val="clear" w:color="auto" w:fill="CCFFFF"/>
        <w:spacing w:after="0" w:line="360" w:lineRule="auto"/>
        <w:jc w:val="center"/>
        <w:rPr>
          <w:color w:val="CC6600"/>
        </w:rPr>
      </w:pPr>
      <w:r>
        <w:rPr>
          <w:color w:val="CC6600"/>
        </w:rPr>
        <w:t>Pagamento Imposta di bollo su fatture elettroniche I trim. 202</w:t>
      </w:r>
      <w:r w:rsidR="007F2857">
        <w:rPr>
          <w:color w:val="CC6600"/>
        </w:rPr>
        <w:t>3</w:t>
      </w:r>
      <w:r>
        <w:rPr>
          <w:color w:val="CC6600"/>
        </w:rPr>
        <w:t xml:space="preserve"> (31/05/202</w:t>
      </w:r>
      <w:r w:rsidR="007F2857">
        <w:rPr>
          <w:color w:val="CC6600"/>
        </w:rPr>
        <w:t>3</w:t>
      </w:r>
      <w:r>
        <w:rPr>
          <w:color w:val="CC6600"/>
        </w:rPr>
        <w:t>)</w:t>
      </w:r>
    </w:p>
    <w:p w14:paraId="13129A33" w14:textId="77777777" w:rsidR="00C263C2" w:rsidRDefault="00C263C2">
      <w:pPr>
        <w:pStyle w:val="Corpotesto"/>
        <w:spacing w:after="0"/>
        <w:jc w:val="center"/>
        <w:rPr>
          <w:b/>
          <w:sz w:val="20"/>
          <w:szCs w:val="20"/>
        </w:rPr>
      </w:pPr>
    </w:p>
    <w:p w14:paraId="34906A98" w14:textId="4E843306" w:rsidR="00912C50" w:rsidRPr="00975237" w:rsidRDefault="00F00B29">
      <w:pPr>
        <w:pStyle w:val="Corpotesto"/>
        <w:spacing w:after="0"/>
        <w:jc w:val="center"/>
        <w:rPr>
          <w:b/>
          <w:sz w:val="22"/>
          <w:szCs w:val="22"/>
        </w:rPr>
      </w:pPr>
      <w:r w:rsidRPr="00975237">
        <w:rPr>
          <w:b/>
          <w:sz w:val="22"/>
          <w:szCs w:val="22"/>
        </w:rPr>
        <w:t>1</w:t>
      </w:r>
      <w:r w:rsidR="003B17F2">
        <w:rPr>
          <w:b/>
          <w:sz w:val="22"/>
          <w:szCs w:val="22"/>
        </w:rPr>
        <w:t>6</w:t>
      </w:r>
      <w:r w:rsidRPr="00975237">
        <w:rPr>
          <w:b/>
          <w:sz w:val="22"/>
          <w:szCs w:val="22"/>
        </w:rPr>
        <w:t>/05/202</w:t>
      </w:r>
      <w:r w:rsidR="007F2857">
        <w:rPr>
          <w:b/>
          <w:sz w:val="22"/>
          <w:szCs w:val="22"/>
        </w:rPr>
        <w:t>3</w:t>
      </w:r>
    </w:p>
    <w:p w14:paraId="39C5710C" w14:textId="493E171D" w:rsidR="00912C50" w:rsidRPr="00975237" w:rsidRDefault="00912C50">
      <w:pPr>
        <w:pStyle w:val="Corpotesto"/>
        <w:jc w:val="center"/>
        <w:rPr>
          <w:sz w:val="22"/>
          <w:szCs w:val="22"/>
        </w:rPr>
      </w:pPr>
      <w:r w:rsidRPr="00975237">
        <w:rPr>
          <w:sz w:val="22"/>
          <w:szCs w:val="22"/>
        </w:rPr>
        <w:t xml:space="preserve">Liquidazione Iva mensile </w:t>
      </w:r>
      <w:r w:rsidR="002C3CDF" w:rsidRPr="00975237">
        <w:rPr>
          <w:sz w:val="22"/>
          <w:szCs w:val="22"/>
        </w:rPr>
        <w:t>aprile</w:t>
      </w:r>
      <w:r w:rsidRPr="00975237">
        <w:rPr>
          <w:sz w:val="22"/>
          <w:szCs w:val="22"/>
        </w:rPr>
        <w:t xml:space="preserve"> 20</w:t>
      </w:r>
      <w:r w:rsidR="00F00B29" w:rsidRPr="00975237">
        <w:rPr>
          <w:sz w:val="22"/>
          <w:szCs w:val="22"/>
        </w:rPr>
        <w:t>2</w:t>
      </w:r>
      <w:r w:rsidR="007F2857">
        <w:rPr>
          <w:sz w:val="22"/>
          <w:szCs w:val="22"/>
        </w:rPr>
        <w:t>3</w:t>
      </w:r>
      <w:r w:rsidRPr="00975237">
        <w:rPr>
          <w:sz w:val="22"/>
          <w:szCs w:val="22"/>
        </w:rPr>
        <w:t>;</w:t>
      </w:r>
    </w:p>
    <w:p w14:paraId="668E9C32" w14:textId="7F2E114B" w:rsidR="00912C50" w:rsidRPr="00975237" w:rsidRDefault="00912C50">
      <w:pPr>
        <w:pStyle w:val="Corpotesto"/>
        <w:jc w:val="center"/>
        <w:rPr>
          <w:sz w:val="22"/>
          <w:szCs w:val="22"/>
        </w:rPr>
      </w:pPr>
      <w:r w:rsidRPr="00975237">
        <w:rPr>
          <w:sz w:val="22"/>
          <w:szCs w:val="22"/>
        </w:rPr>
        <w:t xml:space="preserve">Ritenute fiscali e previdenziali lavoratori dipendenti </w:t>
      </w:r>
      <w:r w:rsidR="002C3CDF" w:rsidRPr="00975237">
        <w:rPr>
          <w:sz w:val="22"/>
          <w:szCs w:val="22"/>
        </w:rPr>
        <w:t>aprile</w:t>
      </w:r>
      <w:r w:rsidRPr="00975237">
        <w:rPr>
          <w:sz w:val="22"/>
          <w:szCs w:val="22"/>
        </w:rPr>
        <w:t xml:space="preserve"> 20</w:t>
      </w:r>
      <w:r w:rsidR="00F00B29" w:rsidRPr="00975237">
        <w:rPr>
          <w:sz w:val="22"/>
          <w:szCs w:val="22"/>
        </w:rPr>
        <w:t>2</w:t>
      </w:r>
      <w:r w:rsidR="007F2857">
        <w:rPr>
          <w:sz w:val="22"/>
          <w:szCs w:val="22"/>
        </w:rPr>
        <w:t>3</w:t>
      </w:r>
      <w:r w:rsidRPr="00975237">
        <w:rPr>
          <w:sz w:val="22"/>
          <w:szCs w:val="22"/>
        </w:rPr>
        <w:t>;</w:t>
      </w:r>
    </w:p>
    <w:p w14:paraId="080B04E8" w14:textId="194DC88B" w:rsidR="00912C50" w:rsidRPr="00975237" w:rsidRDefault="00912C50">
      <w:pPr>
        <w:pStyle w:val="Corpotesto"/>
        <w:jc w:val="center"/>
        <w:rPr>
          <w:sz w:val="22"/>
          <w:szCs w:val="22"/>
        </w:rPr>
      </w:pPr>
      <w:r w:rsidRPr="00975237">
        <w:rPr>
          <w:sz w:val="22"/>
          <w:szCs w:val="22"/>
        </w:rPr>
        <w:t xml:space="preserve">Ritenute lavoratori autonomi ed agenti su fatture pagate in </w:t>
      </w:r>
      <w:r w:rsidR="002C3CDF" w:rsidRPr="00975237">
        <w:rPr>
          <w:sz w:val="22"/>
          <w:szCs w:val="22"/>
        </w:rPr>
        <w:t>aprile</w:t>
      </w:r>
      <w:r w:rsidRPr="00975237">
        <w:rPr>
          <w:sz w:val="22"/>
          <w:szCs w:val="22"/>
        </w:rPr>
        <w:t xml:space="preserve"> 20</w:t>
      </w:r>
      <w:r w:rsidR="00F00B29" w:rsidRPr="00975237">
        <w:rPr>
          <w:sz w:val="22"/>
          <w:szCs w:val="22"/>
        </w:rPr>
        <w:t>2</w:t>
      </w:r>
      <w:r w:rsidR="007F2857">
        <w:rPr>
          <w:sz w:val="22"/>
          <w:szCs w:val="22"/>
        </w:rPr>
        <w:t>3</w:t>
      </w:r>
      <w:r w:rsidRPr="00975237">
        <w:rPr>
          <w:sz w:val="22"/>
          <w:szCs w:val="22"/>
        </w:rPr>
        <w:t>;</w:t>
      </w:r>
    </w:p>
    <w:p w14:paraId="29C7EA7C" w14:textId="77777777" w:rsidR="002C3CDF" w:rsidRPr="00975237" w:rsidRDefault="002C3CDF" w:rsidP="005B3B94">
      <w:pPr>
        <w:pStyle w:val="Corpotesto"/>
        <w:jc w:val="center"/>
        <w:rPr>
          <w:b/>
          <w:color w:val="00B050"/>
          <w:sz w:val="22"/>
          <w:szCs w:val="22"/>
        </w:rPr>
      </w:pPr>
      <w:r w:rsidRPr="00975237">
        <w:rPr>
          <w:b/>
          <w:color w:val="00B050"/>
          <w:sz w:val="22"/>
          <w:szCs w:val="22"/>
        </w:rPr>
        <w:t>Contributi Inps fissi artigiani/co</w:t>
      </w:r>
      <w:r w:rsidR="003604C9" w:rsidRPr="00975237">
        <w:rPr>
          <w:b/>
          <w:color w:val="00B050"/>
          <w:sz w:val="22"/>
          <w:szCs w:val="22"/>
        </w:rPr>
        <w:t>mmercianti</w:t>
      </w:r>
      <w:r w:rsidRPr="00975237">
        <w:rPr>
          <w:b/>
          <w:color w:val="00B050"/>
          <w:sz w:val="22"/>
          <w:szCs w:val="22"/>
        </w:rPr>
        <w:t>;</w:t>
      </w:r>
    </w:p>
    <w:p w14:paraId="757B6558" w14:textId="0100299B" w:rsidR="003604C9" w:rsidRPr="00975237" w:rsidRDefault="006A7772" w:rsidP="005B3B94">
      <w:pPr>
        <w:pStyle w:val="Corpotesto"/>
        <w:jc w:val="center"/>
        <w:rPr>
          <w:b/>
          <w:color w:val="00B050"/>
          <w:sz w:val="22"/>
          <w:szCs w:val="22"/>
        </w:rPr>
      </w:pPr>
      <w:r w:rsidRPr="00975237">
        <w:rPr>
          <w:b/>
          <w:color w:val="00B050"/>
          <w:sz w:val="22"/>
          <w:szCs w:val="22"/>
        </w:rPr>
        <w:t xml:space="preserve">Rata contributi </w:t>
      </w:r>
      <w:r w:rsidR="003604C9" w:rsidRPr="00975237">
        <w:rPr>
          <w:b/>
          <w:color w:val="00B050"/>
          <w:sz w:val="22"/>
          <w:szCs w:val="22"/>
        </w:rPr>
        <w:t>Inail;</w:t>
      </w:r>
    </w:p>
    <w:p w14:paraId="19EBDA0E" w14:textId="75437CAF" w:rsidR="002C3CDF" w:rsidRPr="00975237" w:rsidRDefault="00304A5D">
      <w:pPr>
        <w:pStyle w:val="Corpotesto"/>
        <w:jc w:val="center"/>
        <w:rPr>
          <w:b/>
          <w:color w:val="00B050"/>
          <w:sz w:val="22"/>
          <w:szCs w:val="22"/>
        </w:rPr>
      </w:pPr>
      <w:r w:rsidRPr="00975237">
        <w:rPr>
          <w:b/>
          <w:color w:val="00B050"/>
          <w:sz w:val="22"/>
          <w:szCs w:val="22"/>
        </w:rPr>
        <w:t>Liquidazione Iva I trimestre 20</w:t>
      </w:r>
      <w:r w:rsidR="00F00B29" w:rsidRPr="00975237">
        <w:rPr>
          <w:b/>
          <w:color w:val="00B050"/>
          <w:sz w:val="22"/>
          <w:szCs w:val="22"/>
        </w:rPr>
        <w:t>2</w:t>
      </w:r>
      <w:r w:rsidR="007F2857">
        <w:rPr>
          <w:b/>
          <w:color w:val="00B050"/>
          <w:sz w:val="22"/>
          <w:szCs w:val="22"/>
        </w:rPr>
        <w:t>3</w:t>
      </w:r>
      <w:r w:rsidRPr="00975237">
        <w:rPr>
          <w:b/>
          <w:color w:val="00B050"/>
          <w:sz w:val="22"/>
          <w:szCs w:val="22"/>
        </w:rPr>
        <w:t xml:space="preserve"> per contribuenti trimestrali;</w:t>
      </w:r>
    </w:p>
    <w:p w14:paraId="7357935C" w14:textId="77777777" w:rsidR="00221FBC" w:rsidRPr="00975237" w:rsidRDefault="00221FBC" w:rsidP="00304A5D">
      <w:pPr>
        <w:pStyle w:val="Corpotesto"/>
        <w:jc w:val="center"/>
        <w:rPr>
          <w:b/>
          <w:sz w:val="22"/>
          <w:szCs w:val="22"/>
        </w:rPr>
      </w:pPr>
    </w:p>
    <w:p w14:paraId="44F888CF" w14:textId="3199E9F0" w:rsidR="00304A5D" w:rsidRPr="00975237" w:rsidRDefault="00304A5D" w:rsidP="00304A5D">
      <w:pPr>
        <w:pStyle w:val="Corpotesto"/>
        <w:jc w:val="center"/>
        <w:rPr>
          <w:b/>
          <w:sz w:val="22"/>
          <w:szCs w:val="22"/>
        </w:rPr>
      </w:pPr>
      <w:r w:rsidRPr="00975237">
        <w:rPr>
          <w:b/>
          <w:sz w:val="22"/>
          <w:szCs w:val="22"/>
        </w:rPr>
        <w:t>2</w:t>
      </w:r>
      <w:r w:rsidR="003604C9" w:rsidRPr="00975237">
        <w:rPr>
          <w:b/>
          <w:sz w:val="22"/>
          <w:szCs w:val="22"/>
        </w:rPr>
        <w:t>0</w:t>
      </w:r>
      <w:r w:rsidRPr="00975237">
        <w:rPr>
          <w:b/>
          <w:sz w:val="22"/>
          <w:szCs w:val="22"/>
        </w:rPr>
        <w:t>/05/20</w:t>
      </w:r>
      <w:r w:rsidR="006A7772" w:rsidRPr="00975237">
        <w:rPr>
          <w:b/>
          <w:sz w:val="22"/>
          <w:szCs w:val="22"/>
        </w:rPr>
        <w:t>2</w:t>
      </w:r>
      <w:r w:rsidR="007F2857">
        <w:rPr>
          <w:b/>
          <w:sz w:val="22"/>
          <w:szCs w:val="22"/>
        </w:rPr>
        <w:t>3</w:t>
      </w:r>
    </w:p>
    <w:p w14:paraId="0DA53E33" w14:textId="22A473A0" w:rsidR="00304A5D" w:rsidRPr="00975237" w:rsidRDefault="00304A5D" w:rsidP="00304A5D">
      <w:pPr>
        <w:pStyle w:val="Corpotesto"/>
        <w:jc w:val="center"/>
        <w:rPr>
          <w:sz w:val="22"/>
          <w:szCs w:val="22"/>
        </w:rPr>
      </w:pPr>
      <w:r w:rsidRPr="00975237">
        <w:rPr>
          <w:b/>
          <w:color w:val="00B050"/>
          <w:sz w:val="22"/>
          <w:szCs w:val="22"/>
        </w:rPr>
        <w:t>Contributi Enasarco Agenti e Rappresentanti I trimestre 20</w:t>
      </w:r>
      <w:r w:rsidR="006A7772" w:rsidRPr="00975237">
        <w:rPr>
          <w:b/>
          <w:color w:val="00B050"/>
          <w:sz w:val="22"/>
          <w:szCs w:val="22"/>
        </w:rPr>
        <w:t>2</w:t>
      </w:r>
      <w:r w:rsidR="007F2857">
        <w:rPr>
          <w:b/>
          <w:color w:val="00B050"/>
          <w:sz w:val="22"/>
          <w:szCs w:val="22"/>
        </w:rPr>
        <w:t>3</w:t>
      </w:r>
      <w:r w:rsidRPr="00975237">
        <w:rPr>
          <w:b/>
          <w:color w:val="00B050"/>
          <w:sz w:val="22"/>
          <w:szCs w:val="22"/>
        </w:rPr>
        <w:t>;</w:t>
      </w:r>
      <w:r w:rsidRPr="00975237">
        <w:rPr>
          <w:sz w:val="22"/>
          <w:szCs w:val="22"/>
        </w:rPr>
        <w:t xml:space="preserve"> </w:t>
      </w:r>
    </w:p>
    <w:p w14:paraId="2F7801ED" w14:textId="29EEB8FD" w:rsidR="00221FBC" w:rsidRPr="00975237" w:rsidRDefault="00221FBC" w:rsidP="00304A5D">
      <w:pPr>
        <w:pStyle w:val="Corpotesto"/>
        <w:jc w:val="center"/>
        <w:rPr>
          <w:sz w:val="22"/>
          <w:szCs w:val="22"/>
        </w:rPr>
      </w:pPr>
    </w:p>
    <w:p w14:paraId="463B9E39" w14:textId="54A82CE8" w:rsidR="00221FBC" w:rsidRPr="00975237" w:rsidRDefault="00221FBC" w:rsidP="00304A5D">
      <w:pPr>
        <w:pStyle w:val="Corpotesto"/>
        <w:jc w:val="center"/>
        <w:rPr>
          <w:b/>
          <w:bCs/>
          <w:sz w:val="22"/>
          <w:szCs w:val="22"/>
        </w:rPr>
      </w:pPr>
      <w:r w:rsidRPr="00975237">
        <w:rPr>
          <w:b/>
          <w:bCs/>
          <w:sz w:val="22"/>
          <w:szCs w:val="22"/>
        </w:rPr>
        <w:t>25/05/202</w:t>
      </w:r>
      <w:r w:rsidR="007F2857">
        <w:rPr>
          <w:b/>
          <w:bCs/>
          <w:sz w:val="22"/>
          <w:szCs w:val="22"/>
        </w:rPr>
        <w:t>3</w:t>
      </w:r>
    </w:p>
    <w:p w14:paraId="26732CE5" w14:textId="02275FA0" w:rsidR="00221FBC" w:rsidRPr="003A78BB" w:rsidRDefault="00221FBC" w:rsidP="00304A5D">
      <w:pPr>
        <w:pStyle w:val="Corpotesto"/>
        <w:jc w:val="center"/>
        <w:rPr>
          <w:sz w:val="22"/>
          <w:szCs w:val="22"/>
        </w:rPr>
      </w:pPr>
      <w:r w:rsidRPr="003A78BB">
        <w:rPr>
          <w:sz w:val="22"/>
          <w:szCs w:val="22"/>
        </w:rPr>
        <w:t xml:space="preserve">Presentazione modelli Intrastat </w:t>
      </w:r>
      <w:proofErr w:type="gramStart"/>
      <w:r w:rsidRPr="003A78BB">
        <w:rPr>
          <w:sz w:val="22"/>
          <w:szCs w:val="22"/>
        </w:rPr>
        <w:t>Aprile</w:t>
      </w:r>
      <w:proofErr w:type="gramEnd"/>
      <w:r w:rsidRPr="003A78BB">
        <w:rPr>
          <w:sz w:val="22"/>
          <w:szCs w:val="22"/>
        </w:rPr>
        <w:t xml:space="preserve"> 202</w:t>
      </w:r>
      <w:r w:rsidR="007F2857">
        <w:rPr>
          <w:sz w:val="22"/>
          <w:szCs w:val="22"/>
        </w:rPr>
        <w:t>3</w:t>
      </w:r>
      <w:r w:rsidRPr="003A78BB">
        <w:rPr>
          <w:sz w:val="22"/>
          <w:szCs w:val="22"/>
        </w:rPr>
        <w:t>;</w:t>
      </w:r>
    </w:p>
    <w:p w14:paraId="38329CC9" w14:textId="77777777" w:rsidR="003A78BB" w:rsidRDefault="003A78BB">
      <w:pPr>
        <w:pStyle w:val="Corpotesto"/>
        <w:jc w:val="center"/>
        <w:rPr>
          <w:b/>
          <w:sz w:val="22"/>
          <w:szCs w:val="22"/>
        </w:rPr>
      </w:pPr>
    </w:p>
    <w:p w14:paraId="5338FA0B" w14:textId="0DA704CF" w:rsidR="00912C50" w:rsidRPr="00975237" w:rsidRDefault="00221FBC">
      <w:pPr>
        <w:pStyle w:val="Corpotesto"/>
        <w:jc w:val="center"/>
        <w:rPr>
          <w:b/>
          <w:sz w:val="22"/>
          <w:szCs w:val="22"/>
        </w:rPr>
      </w:pPr>
      <w:r w:rsidRPr="00975237">
        <w:rPr>
          <w:b/>
          <w:sz w:val="22"/>
          <w:szCs w:val="22"/>
        </w:rPr>
        <w:t>31/05/202</w:t>
      </w:r>
      <w:r w:rsidR="007F2857">
        <w:rPr>
          <w:b/>
          <w:sz w:val="22"/>
          <w:szCs w:val="22"/>
        </w:rPr>
        <w:t>3</w:t>
      </w:r>
    </w:p>
    <w:p w14:paraId="4BDD59C7" w14:textId="7D03B143" w:rsidR="00765768" w:rsidRPr="00975237" w:rsidRDefault="00304A5D">
      <w:pPr>
        <w:pStyle w:val="Corpotesto"/>
        <w:jc w:val="center"/>
        <w:rPr>
          <w:b/>
          <w:color w:val="00B050"/>
          <w:sz w:val="22"/>
          <w:szCs w:val="22"/>
        </w:rPr>
      </w:pPr>
      <w:r w:rsidRPr="00975237">
        <w:rPr>
          <w:b/>
          <w:color w:val="00B050"/>
          <w:sz w:val="22"/>
          <w:szCs w:val="22"/>
        </w:rPr>
        <w:t>Comunicazione Liquidazioni Iva I trimestre 20</w:t>
      </w:r>
      <w:r w:rsidR="006A7772" w:rsidRPr="00975237">
        <w:rPr>
          <w:b/>
          <w:color w:val="00B050"/>
          <w:sz w:val="22"/>
          <w:szCs w:val="22"/>
        </w:rPr>
        <w:t>2</w:t>
      </w:r>
      <w:r w:rsidR="007F2857">
        <w:rPr>
          <w:b/>
          <w:color w:val="00B050"/>
          <w:sz w:val="22"/>
          <w:szCs w:val="22"/>
        </w:rPr>
        <w:t>3</w:t>
      </w:r>
      <w:r w:rsidR="0011793F" w:rsidRPr="00975237">
        <w:rPr>
          <w:b/>
          <w:color w:val="00B050"/>
          <w:sz w:val="22"/>
          <w:szCs w:val="22"/>
        </w:rPr>
        <w:t>;</w:t>
      </w:r>
    </w:p>
    <w:p w14:paraId="10D1A042" w14:textId="4CF433A9" w:rsidR="0011793F" w:rsidRPr="00975237" w:rsidRDefault="0011793F">
      <w:pPr>
        <w:pStyle w:val="Corpotesto"/>
        <w:jc w:val="center"/>
        <w:rPr>
          <w:b/>
          <w:color w:val="00B050"/>
          <w:sz w:val="22"/>
          <w:szCs w:val="22"/>
        </w:rPr>
      </w:pPr>
      <w:r w:rsidRPr="00975237">
        <w:rPr>
          <w:b/>
          <w:color w:val="00B050"/>
          <w:sz w:val="22"/>
          <w:szCs w:val="22"/>
        </w:rPr>
        <w:t>Pagamento Imposta di bollo su fatture elettroniche I trim. 202</w:t>
      </w:r>
      <w:r w:rsidR="007F2857">
        <w:rPr>
          <w:b/>
          <w:color w:val="00B050"/>
          <w:sz w:val="22"/>
          <w:szCs w:val="22"/>
        </w:rPr>
        <w:t>3</w:t>
      </w:r>
    </w:p>
    <w:sectPr w:rsidR="0011793F" w:rsidRPr="00975237">
      <w:headerReference w:type="default" r:id="rId11"/>
      <w:footerReference w:type="default" r:id="rId12"/>
      <w:pgSz w:w="11906" w:h="16838"/>
      <w:pgMar w:top="2455" w:right="1151" w:bottom="1900" w:left="1151" w:header="1151" w:footer="1151" w:gutter="0"/>
      <w:pgBorders>
        <w:top w:val="single" w:sz="1" w:space="1" w:color="000000" w:shadow="1"/>
        <w:left w:val="single" w:sz="1" w:space="1" w:color="000000" w:shadow="1"/>
        <w:bottom w:val="single" w:sz="1" w:space="1" w:color="000000" w:shadow="1"/>
        <w:right w:val="single" w:sz="1" w:space="1" w:color="000000" w:shadow="1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0491" w14:textId="77777777" w:rsidR="002234DE" w:rsidRDefault="002234DE">
      <w:r>
        <w:separator/>
      </w:r>
    </w:p>
  </w:endnote>
  <w:endnote w:type="continuationSeparator" w:id="0">
    <w:p w14:paraId="2CF754EA" w14:textId="77777777" w:rsidR="002234DE" w:rsidRDefault="0022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ium Book Basic">
    <w:altName w:val="Calibri"/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0CE5" w14:textId="77777777" w:rsidR="00912C50" w:rsidRDefault="00912C50">
    <w:pPr>
      <w:pStyle w:val="Pidipagina"/>
      <w:jc w:val="center"/>
      <w:rPr>
        <w:color w:val="999999"/>
        <w:sz w:val="20"/>
        <w:szCs w:val="20"/>
      </w:rPr>
    </w:pPr>
    <w:r>
      <w:rPr>
        <w:color w:val="999999"/>
        <w:sz w:val="20"/>
        <w:szCs w:val="20"/>
      </w:rPr>
      <w:t>Via del Pontiere 3 – 37015 Domegliara – VR</w:t>
    </w:r>
  </w:p>
  <w:p w14:paraId="4BB97400" w14:textId="5FC31475" w:rsidR="00912C50" w:rsidRPr="00A3779E" w:rsidRDefault="00912C50">
    <w:pPr>
      <w:pStyle w:val="Pidipagina"/>
      <w:jc w:val="center"/>
      <w:rPr>
        <w:color w:val="999999"/>
        <w:sz w:val="20"/>
        <w:szCs w:val="20"/>
      </w:rPr>
    </w:pPr>
    <w:r>
      <w:rPr>
        <w:color w:val="999999"/>
        <w:sz w:val="20"/>
        <w:szCs w:val="20"/>
      </w:rPr>
      <w:t>Tel. +39 0456862925</w:t>
    </w:r>
  </w:p>
  <w:p w14:paraId="24A3F06E" w14:textId="77777777" w:rsidR="00912C50" w:rsidRPr="00A3779E" w:rsidRDefault="00912C50">
    <w:pPr>
      <w:pStyle w:val="Pidipagina"/>
      <w:jc w:val="center"/>
      <w:rPr>
        <w:lang w:val="fr-FR"/>
      </w:rPr>
    </w:pPr>
    <w:r w:rsidRPr="00A3779E">
      <w:rPr>
        <w:color w:val="999999"/>
        <w:sz w:val="20"/>
        <w:szCs w:val="20"/>
        <w:lang w:val="fr-FR"/>
      </w:rPr>
      <w:t xml:space="preserve">www.studiocpr.com – </w:t>
    </w:r>
    <w:proofErr w:type="gramStart"/>
    <w:r w:rsidRPr="00A3779E">
      <w:rPr>
        <w:color w:val="999999"/>
        <w:sz w:val="20"/>
        <w:szCs w:val="20"/>
        <w:lang w:val="fr-FR"/>
      </w:rPr>
      <w:t>email</w:t>
    </w:r>
    <w:proofErr w:type="gramEnd"/>
    <w:r w:rsidRPr="00A3779E">
      <w:rPr>
        <w:color w:val="999999"/>
        <w:sz w:val="20"/>
        <w:szCs w:val="20"/>
        <w:lang w:val="fr-FR"/>
      </w:rPr>
      <w:t xml:space="preserve"> info@studiocpr.com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9435" w14:textId="77777777" w:rsidR="002234DE" w:rsidRDefault="002234DE">
      <w:r>
        <w:separator/>
      </w:r>
    </w:p>
  </w:footnote>
  <w:footnote w:type="continuationSeparator" w:id="0">
    <w:p w14:paraId="24D687D0" w14:textId="77777777" w:rsidR="002234DE" w:rsidRDefault="0022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C399" w14:textId="77777777" w:rsidR="00912C50" w:rsidRDefault="00961219">
    <w:pPr>
      <w:pStyle w:val="Intestazione"/>
      <w:jc w:val="center"/>
      <w:rPr>
        <w:rFonts w:ascii="Gentium Book Basic" w:hAnsi="Gentium Book Basic" w:cs="Gentium Book Basic"/>
        <w:color w:val="999999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298A1482" wp14:editId="3141752D">
          <wp:simplePos x="0" y="0"/>
          <wp:positionH relativeFrom="column">
            <wp:posOffset>2783840</wp:posOffset>
          </wp:positionH>
          <wp:positionV relativeFrom="paragraph">
            <wp:posOffset>78740</wp:posOffset>
          </wp:positionV>
          <wp:extent cx="542925" cy="609600"/>
          <wp:effectExtent l="0" t="0" r="0" b="0"/>
          <wp:wrapTopAndBottom/>
          <wp:docPr id="7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594D4" w14:textId="77777777" w:rsidR="00912C50" w:rsidRDefault="00912C50">
    <w:pPr>
      <w:pStyle w:val="Intestazione"/>
      <w:jc w:val="center"/>
      <w:rPr>
        <w:rFonts w:ascii="Gentium Book Basic" w:hAnsi="Gentium Book Basic" w:cs="Gentium Book Basic"/>
        <w:color w:val="999999"/>
      </w:rPr>
    </w:pPr>
    <w:r>
      <w:rPr>
        <w:rFonts w:ascii="Gentium Book Basic" w:hAnsi="Gentium Book Basic" w:cs="Gentium Book Basic"/>
        <w:color w:val="999999"/>
        <w:sz w:val="36"/>
        <w:szCs w:val="36"/>
      </w:rPr>
      <w:t>Studio Professionale</w:t>
    </w:r>
  </w:p>
  <w:p w14:paraId="462B7776" w14:textId="77777777" w:rsidR="00912C50" w:rsidRDefault="00912C50">
    <w:pPr>
      <w:pStyle w:val="Intestazione"/>
      <w:jc w:val="center"/>
      <w:rPr>
        <w:rFonts w:ascii="Gentium Book Basic" w:hAnsi="Gentium Book Basic" w:cs="Gentium Book Basic"/>
        <w:color w:val="999999"/>
        <w:sz w:val="18"/>
        <w:szCs w:val="18"/>
      </w:rPr>
    </w:pPr>
    <w:r>
      <w:rPr>
        <w:rFonts w:ascii="Gentium Book Basic" w:hAnsi="Gentium Book Basic" w:cs="Gentium Book Basic"/>
        <w:color w:val="999999"/>
      </w:rPr>
      <w:t>Consulenza aziendale, tributaria e del lavoro</w:t>
    </w:r>
  </w:p>
  <w:p w14:paraId="0C92B9AB" w14:textId="77777777" w:rsidR="00912C50" w:rsidRDefault="00912C50">
    <w:pPr>
      <w:pStyle w:val="Intestazione"/>
      <w:rPr>
        <w:rFonts w:ascii="Gentium Book Basic" w:hAnsi="Gentium Book Basic" w:cs="Gentium Book Basic"/>
        <w:color w:val="999999"/>
        <w:sz w:val="18"/>
        <w:szCs w:val="18"/>
      </w:rPr>
    </w:pPr>
  </w:p>
  <w:p w14:paraId="73E999C1" w14:textId="77777777" w:rsidR="00912C50" w:rsidRDefault="00912C50">
    <w:pPr>
      <w:pStyle w:val="Intestazione"/>
      <w:rPr>
        <w:rFonts w:ascii="Gentium Book Basic" w:hAnsi="Gentium Book Basic" w:cs="Gentium Book Basic"/>
        <w:color w:val="999999"/>
        <w:sz w:val="20"/>
        <w:szCs w:val="20"/>
      </w:rPr>
    </w:pPr>
    <w:r>
      <w:rPr>
        <w:rFonts w:ascii="Gentium Book Basic" w:hAnsi="Gentium Book Basic" w:cs="Gentium Book Basic"/>
        <w:color w:val="999999"/>
        <w:sz w:val="20"/>
        <w:szCs w:val="20"/>
      </w:rPr>
      <w:t>Dott. Flavio Frezza</w:t>
    </w:r>
    <w:r>
      <w:rPr>
        <w:rFonts w:ascii="Gentium Book Basic" w:hAnsi="Gentium Book Basic" w:cs="Gentium Book Basic"/>
        <w:color w:val="999999"/>
        <w:sz w:val="18"/>
        <w:szCs w:val="18"/>
      </w:rPr>
      <w:t xml:space="preserve"> – Commercialista</w:t>
    </w:r>
    <w:r>
      <w:rPr>
        <w:rFonts w:ascii="Gentium Book Basic" w:hAnsi="Gentium Book Basic" w:cs="Gentium Book Basic"/>
        <w:color w:val="999999"/>
        <w:sz w:val="18"/>
        <w:szCs w:val="18"/>
      </w:rPr>
      <w:tab/>
      <w:t xml:space="preserve">                                                                   </w:t>
    </w:r>
    <w:r>
      <w:rPr>
        <w:rFonts w:ascii="Gentium Book Basic" w:hAnsi="Gentium Book Basic" w:cs="Gentium Book Basic"/>
        <w:color w:val="999999"/>
        <w:sz w:val="20"/>
        <w:szCs w:val="20"/>
      </w:rPr>
      <w:t>Rag. Alessandra Tezza</w:t>
    </w:r>
    <w:r>
      <w:rPr>
        <w:rFonts w:ascii="Gentium Book Basic" w:hAnsi="Gentium Book Basic" w:cs="Gentium Book Basic"/>
        <w:color w:val="999999"/>
        <w:sz w:val="18"/>
        <w:szCs w:val="18"/>
      </w:rPr>
      <w:t xml:space="preserve"> – Consulente del Lavoro</w:t>
    </w:r>
  </w:p>
  <w:p w14:paraId="63BC69A3" w14:textId="05F9510B" w:rsidR="00912C50" w:rsidRDefault="00912C50">
    <w:pPr>
      <w:pStyle w:val="Intestazione"/>
    </w:pPr>
    <w:r>
      <w:rPr>
        <w:rFonts w:ascii="Gentium Book Basic" w:hAnsi="Gentium Book Basic" w:cs="Gentium Book Basic"/>
        <w:color w:val="999999"/>
        <w:sz w:val="20"/>
        <w:szCs w:val="20"/>
      </w:rPr>
      <w:t xml:space="preserve">Dott.ssa Eva </w:t>
    </w:r>
    <w:proofErr w:type="spellStart"/>
    <w:r>
      <w:rPr>
        <w:rFonts w:ascii="Gentium Book Basic" w:hAnsi="Gentium Book Basic" w:cs="Gentium Book Basic"/>
        <w:color w:val="999999"/>
        <w:sz w:val="20"/>
        <w:szCs w:val="20"/>
      </w:rPr>
      <w:t>Brentarolli</w:t>
    </w:r>
    <w:proofErr w:type="spellEnd"/>
    <w:r>
      <w:rPr>
        <w:rFonts w:ascii="Gentium Book Basic" w:hAnsi="Gentium Book Basic" w:cs="Gentium Book Basic"/>
        <w:color w:val="999999"/>
        <w:sz w:val="18"/>
        <w:szCs w:val="18"/>
      </w:rPr>
      <w:t xml:space="preserve"> – Commercialista                                                                                         </w:t>
    </w:r>
    <w:r>
      <w:rPr>
        <w:rFonts w:ascii="Gentium Book Basic" w:hAnsi="Gentium Book Basic" w:cs="Gentium Book Basic"/>
        <w:color w:val="999999"/>
        <w:sz w:val="18"/>
        <w:szCs w:val="18"/>
      </w:rPr>
      <w:tab/>
    </w:r>
  </w:p>
  <w:p w14:paraId="7110182B" w14:textId="77777777" w:rsidR="00975237" w:rsidRDefault="009752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9E"/>
    <w:rsid w:val="000A124F"/>
    <w:rsid w:val="001062BA"/>
    <w:rsid w:val="0011793F"/>
    <w:rsid w:val="001517C1"/>
    <w:rsid w:val="00221FBC"/>
    <w:rsid w:val="002234DE"/>
    <w:rsid w:val="002C3CDF"/>
    <w:rsid w:val="002E681D"/>
    <w:rsid w:val="00304A5D"/>
    <w:rsid w:val="003604C9"/>
    <w:rsid w:val="003A78BB"/>
    <w:rsid w:val="003B17F2"/>
    <w:rsid w:val="003E113B"/>
    <w:rsid w:val="004D336E"/>
    <w:rsid w:val="00531052"/>
    <w:rsid w:val="005652A5"/>
    <w:rsid w:val="005B3B94"/>
    <w:rsid w:val="005F6A6B"/>
    <w:rsid w:val="006419ED"/>
    <w:rsid w:val="00646AB1"/>
    <w:rsid w:val="00667456"/>
    <w:rsid w:val="00676FEE"/>
    <w:rsid w:val="006A7772"/>
    <w:rsid w:val="00765768"/>
    <w:rsid w:val="007F1BD1"/>
    <w:rsid w:val="007F2857"/>
    <w:rsid w:val="00837078"/>
    <w:rsid w:val="009126B6"/>
    <w:rsid w:val="00912C50"/>
    <w:rsid w:val="00961219"/>
    <w:rsid w:val="00964AA7"/>
    <w:rsid w:val="00975237"/>
    <w:rsid w:val="00A3779E"/>
    <w:rsid w:val="00A46845"/>
    <w:rsid w:val="00A62224"/>
    <w:rsid w:val="00AF272E"/>
    <w:rsid w:val="00B1524C"/>
    <w:rsid w:val="00B15BC7"/>
    <w:rsid w:val="00B43080"/>
    <w:rsid w:val="00B83C54"/>
    <w:rsid w:val="00BA0124"/>
    <w:rsid w:val="00BA417F"/>
    <w:rsid w:val="00BF2C13"/>
    <w:rsid w:val="00C263C2"/>
    <w:rsid w:val="00C864AF"/>
    <w:rsid w:val="00D00BF5"/>
    <w:rsid w:val="00D2728C"/>
    <w:rsid w:val="00D6469F"/>
    <w:rsid w:val="00EB60FC"/>
    <w:rsid w:val="00F0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23462699"/>
  <w15:chartTrackingRefBased/>
  <w15:docId w15:val="{604748BB-A06F-704D-ABD6-BDC3A17D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visitato">
    <w:name w:val="FollowedHyperlink"/>
    <w:rPr>
      <w:color w:val="954F72"/>
      <w:u w:val="single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A3779E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2A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2A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cpr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udiocpr.com/16052023-contributi-fissi-artigiani-e-commercianti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iocpr.com/mantenimento-requisiti-4-0-su-relativi-investimenti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www.studiocpr.com/rss-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Links>
    <vt:vector size="36" baseType="variant">
      <vt:variant>
        <vt:i4>6815855</vt:i4>
      </vt:variant>
      <vt:variant>
        <vt:i4>15</vt:i4>
      </vt:variant>
      <vt:variant>
        <vt:i4>0</vt:i4>
      </vt:variant>
      <vt:variant>
        <vt:i4>5</vt:i4>
      </vt:variant>
      <vt:variant>
        <vt:lpwstr>http://www.studiocpr.com/rss-2/</vt:lpwstr>
      </vt:variant>
      <vt:variant>
        <vt:lpwstr/>
      </vt:variant>
      <vt:variant>
        <vt:i4>5963806</vt:i4>
      </vt:variant>
      <vt:variant>
        <vt:i4>12</vt:i4>
      </vt:variant>
      <vt:variant>
        <vt:i4>0</vt:i4>
      </vt:variant>
      <vt:variant>
        <vt:i4>5</vt:i4>
      </vt:variant>
      <vt:variant>
        <vt:lpwstr>http://www.studiocpr.com/</vt:lpwstr>
      </vt:variant>
      <vt:variant>
        <vt:lpwstr/>
      </vt:variant>
      <vt:variant>
        <vt:i4>5963871</vt:i4>
      </vt:variant>
      <vt:variant>
        <vt:i4>9</vt:i4>
      </vt:variant>
      <vt:variant>
        <vt:i4>0</vt:i4>
      </vt:variant>
      <vt:variant>
        <vt:i4>5</vt:i4>
      </vt:variant>
      <vt:variant>
        <vt:lpwstr>https://www.studiocpr.com/il-16052018-scadono-i-contributi-inps-artigiani-e-commercianti/</vt:lpwstr>
      </vt:variant>
      <vt:variant>
        <vt:lpwstr/>
      </vt:variant>
      <vt:variant>
        <vt:i4>6029386</vt:i4>
      </vt:variant>
      <vt:variant>
        <vt:i4>6</vt:i4>
      </vt:variant>
      <vt:variant>
        <vt:i4>0</vt:i4>
      </vt:variant>
      <vt:variant>
        <vt:i4>5</vt:i4>
      </vt:variant>
      <vt:variant>
        <vt:lpwstr>https://www.studiocpr.com/disponibili-ancora-320-milioni-per-la-sabatini-ter/</vt:lpwstr>
      </vt:variant>
      <vt:variant>
        <vt:lpwstr/>
      </vt:variant>
      <vt:variant>
        <vt:i4>7929968</vt:i4>
      </vt:variant>
      <vt:variant>
        <vt:i4>3</vt:i4>
      </vt:variant>
      <vt:variant>
        <vt:i4>0</vt:i4>
      </vt:variant>
      <vt:variant>
        <vt:i4>5</vt:i4>
      </vt:variant>
      <vt:variant>
        <vt:lpwstr>https://www.studiocpr.com/precisazioni-sui-metodi-di-pagamento-del-carburante-dal-01072018/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https://www.studiocpr.com/il-25052018-diventano-operative-le-nuove-regole-sulla-privacy/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Frezza</dc:creator>
  <cp:keywords/>
  <cp:lastModifiedBy>Flavio Frezza</cp:lastModifiedBy>
  <cp:revision>8</cp:revision>
  <cp:lastPrinted>2021-05-10T06:30:00Z</cp:lastPrinted>
  <dcterms:created xsi:type="dcterms:W3CDTF">2022-05-09T06:41:00Z</dcterms:created>
  <dcterms:modified xsi:type="dcterms:W3CDTF">2023-05-05T16:11:00Z</dcterms:modified>
</cp:coreProperties>
</file>